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660" w:tblpY="3467"/>
        <w:tblOverlap w:val="never"/>
        <w:tblW w:w="485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1423"/>
        <w:gridCol w:w="1193"/>
        <w:gridCol w:w="5946"/>
        <w:gridCol w:w="4135"/>
      </w:tblGrid>
      <w:tr w14:paraId="37AA3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385" w:type="pct"/>
            <w:vAlign w:val="center"/>
          </w:tcPr>
          <w:p w14:paraId="3D651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  <w:t>招聘部门</w:t>
            </w:r>
          </w:p>
        </w:tc>
        <w:tc>
          <w:tcPr>
            <w:tcW w:w="517" w:type="pct"/>
            <w:vAlign w:val="center"/>
          </w:tcPr>
          <w:p w14:paraId="5DE3C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  <w:t>招聘</w:t>
            </w:r>
          </w:p>
          <w:p w14:paraId="20D43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  <w:t>职位</w:t>
            </w:r>
          </w:p>
        </w:tc>
        <w:tc>
          <w:tcPr>
            <w:tcW w:w="433" w:type="pct"/>
            <w:vAlign w:val="center"/>
          </w:tcPr>
          <w:p w14:paraId="6C2DE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  <w:t>人数</w:t>
            </w:r>
          </w:p>
        </w:tc>
        <w:tc>
          <w:tcPr>
            <w:tcW w:w="2160" w:type="pct"/>
            <w:vAlign w:val="center"/>
          </w:tcPr>
          <w:p w14:paraId="472C9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  <w:t>任职资格条件</w:t>
            </w:r>
          </w:p>
        </w:tc>
        <w:tc>
          <w:tcPr>
            <w:tcW w:w="1502" w:type="pct"/>
            <w:vAlign w:val="center"/>
          </w:tcPr>
          <w:p w14:paraId="2A010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  <w:t>岗位职责</w:t>
            </w:r>
          </w:p>
        </w:tc>
      </w:tr>
      <w:tr w14:paraId="2F50B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  <w:jc w:val="center"/>
        </w:trPr>
        <w:tc>
          <w:tcPr>
            <w:tcW w:w="385" w:type="pct"/>
            <w:vAlign w:val="center"/>
          </w:tcPr>
          <w:p w14:paraId="5E10D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eastAsia="zh-CN" w:bidi="ar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 w:bidi="ar"/>
              </w:rPr>
              <w:t>综合部</w:t>
            </w:r>
          </w:p>
        </w:tc>
        <w:tc>
          <w:tcPr>
            <w:tcW w:w="517" w:type="pct"/>
            <w:vAlign w:val="center"/>
          </w:tcPr>
          <w:p w14:paraId="41DCD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color w:val="0000FF"/>
                <w:sz w:val="32"/>
                <w:szCs w:val="32"/>
                <w:highlight w:val="none"/>
                <w:lang w:val="en-US" w:eastAsia="zh-CN" w:bidi="ar"/>
              </w:rPr>
              <w:t>综合</w:t>
            </w:r>
            <w:bookmarkStart w:id="0" w:name="_GoBack"/>
            <w:bookmarkEnd w:id="0"/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 w:bidi="ar"/>
              </w:rPr>
              <w:t>岗</w:t>
            </w:r>
          </w:p>
        </w:tc>
        <w:tc>
          <w:tcPr>
            <w:tcW w:w="433" w:type="pct"/>
            <w:vAlign w:val="center"/>
          </w:tcPr>
          <w:p w14:paraId="4F22F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bidi="ar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bidi="ar"/>
              </w:rPr>
              <w:t>1</w:t>
            </w:r>
          </w:p>
        </w:tc>
        <w:tc>
          <w:tcPr>
            <w:tcW w:w="2160" w:type="pct"/>
            <w:vAlign w:val="center"/>
          </w:tcPr>
          <w:p w14:paraId="7E61E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1.本科及以上学历，中共党员；</w:t>
            </w:r>
          </w:p>
          <w:p w14:paraId="2486A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2.年龄一般不超过45周岁；</w:t>
            </w:r>
          </w:p>
          <w:p w14:paraId="6EBCBA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3.熟悉国企党建人事、行政综合、招标采购或合规管控等，有国有企业、政府部门、事业单位工作经历；</w:t>
            </w:r>
          </w:p>
          <w:p w14:paraId="4EE67D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Style w:val="5"/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4.政治立场坚定，具备良好的团队协作能力与沟通协调能力。</w:t>
            </w:r>
          </w:p>
        </w:tc>
        <w:tc>
          <w:tcPr>
            <w:tcW w:w="1502" w:type="pct"/>
            <w:vAlign w:val="center"/>
          </w:tcPr>
          <w:p w14:paraId="60D52C6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1.负责公司党建人事工作和行政综合事务。</w:t>
            </w:r>
          </w:p>
          <w:p w14:paraId="32AE9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Style w:val="5"/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2.完成领导交办其他工作事务。</w:t>
            </w:r>
          </w:p>
        </w:tc>
      </w:tr>
    </w:tbl>
    <w:p w14:paraId="7C27CC79">
      <w:pP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附件1</w:t>
      </w:r>
    </w:p>
    <w:p w14:paraId="2AE27A6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员工招聘岗位任职资格条件和岗位职责表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410934D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7601BA"/>
    <w:rsid w:val="153B2175"/>
    <w:rsid w:val="2B76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71"/>
    <w:basedOn w:val="3"/>
    <w:qFormat/>
    <w:uiPriority w:val="0"/>
    <w:rPr>
      <w:rFonts w:ascii="方正仿宋简体" w:hAnsi="方正仿宋简体" w:eastAsia="方正仿宋简体" w:cs="方正仿宋简体"/>
      <w:b/>
      <w:bCs/>
      <w:color w:val="000000"/>
      <w:sz w:val="16"/>
      <w:szCs w:val="16"/>
      <w:u w:val="none"/>
    </w:rPr>
  </w:style>
  <w:style w:type="character" w:customStyle="1" w:styleId="5">
    <w:name w:val="font6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189</Characters>
  <Lines>0</Lines>
  <Paragraphs>0</Paragraphs>
  <TotalTime>1</TotalTime>
  <ScaleCrop>false</ScaleCrop>
  <LinksUpToDate>false</LinksUpToDate>
  <CharactersWithSpaces>189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2026-07-28T14:05:00Z</dcterms:created>
  <dc:creator>THREE</dc:creator>
  <cp:lastModifiedBy>THREE</cp:lastModifiedBy>
  <dcterms:modified xsi:type="dcterms:W3CDTF">2026-08-06T06:36:12Z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9875E5DCC82C408FABE56C682E0A4396_11</vt:lpwstr>
  </property>
  <property fmtid="{D5CDD505-2E9C-101B-9397-08002B2CF9AE}" pid="4" name="KSOTemplateDocerSaveRecord">
    <vt:lpwstr>eyJoZGlkIjoiZmFlZmIyNzc1ODZmNjc3ZjUzNDg1N2Y1MmFkOGNjZjEiLCJ1c2VySWQiOiIyNTE0ODIwODEifQ==</vt:lpwstr>
  </property>
</Properties>
</file>